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31" w:rsidRDefault="008E7831" w:rsidP="008E7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Vollmacht / Prozessvollmacht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für gerichtliche und außergerichtliche Tätigkeiten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Rechtsanwälten </w:t>
      </w:r>
      <w:proofErr w:type="spellStart"/>
      <w:r>
        <w:rPr>
          <w:rFonts w:ascii="Arial" w:hAnsi="Arial" w:cs="Arial"/>
          <w:sz w:val="19"/>
          <w:szCs w:val="19"/>
        </w:rPr>
        <w:t>Glienke</w:t>
      </w:r>
      <w:proofErr w:type="spellEnd"/>
      <w:r>
        <w:rPr>
          <w:rFonts w:ascii="Arial" w:hAnsi="Arial" w:cs="Arial"/>
          <w:sz w:val="19"/>
          <w:szCs w:val="19"/>
        </w:rPr>
        <w:t xml:space="preserve"> &amp; </w:t>
      </w:r>
      <w:proofErr w:type="spellStart"/>
      <w:r>
        <w:rPr>
          <w:rFonts w:ascii="Arial" w:hAnsi="Arial" w:cs="Arial"/>
          <w:sz w:val="19"/>
          <w:szCs w:val="19"/>
        </w:rPr>
        <w:t>Strmo-Glienke</w:t>
      </w:r>
      <w:proofErr w:type="spellEnd"/>
      <w:r>
        <w:rPr>
          <w:rFonts w:ascii="Arial" w:hAnsi="Arial" w:cs="Arial"/>
          <w:sz w:val="19"/>
          <w:szCs w:val="19"/>
        </w:rPr>
        <w:t>,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Klingerstraße 25, 60313 Frankfurt a.M., Tel.: (069) 29</w:t>
      </w:r>
      <w:r w:rsidR="00D041E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05</w:t>
      </w:r>
      <w:r w:rsidR="00D041E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22 Telefax (069) 29</w:t>
      </w:r>
      <w:r w:rsidR="00D041E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777</w:t>
      </w:r>
      <w:r w:rsidR="00D041E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66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wird hiermit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in Sachen   </w:t>
      </w:r>
      <w:r w:rsidR="005457C4">
        <w:t>…………………</w:t>
      </w:r>
      <w:r w:rsidR="001A3E66">
        <w:t>……….</w:t>
      </w:r>
      <w:bookmarkStart w:id="0" w:name="_GoBack"/>
      <w:bookmarkEnd w:id="0"/>
      <w:r w:rsidR="005457C4">
        <w:t>………....</w:t>
      </w:r>
      <w:r w:rsidR="00785777">
        <w:t xml:space="preserve"> </w:t>
      </w:r>
      <w:r w:rsidR="00BB4A80">
        <w:t xml:space="preserve">  ./. </w:t>
      </w:r>
      <w:r w:rsidR="005457C4">
        <w:t>…………</w:t>
      </w:r>
      <w:r w:rsidR="001A3E66">
        <w:t>…….</w:t>
      </w:r>
      <w:r w:rsidR="005457C4">
        <w:t>………</w:t>
      </w:r>
      <w:r w:rsidR="001A3E66">
        <w:t>…….</w:t>
      </w:r>
      <w:r w:rsidR="005457C4">
        <w:t>…………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8E7831" w:rsidRPr="00262023" w:rsidRDefault="008E7831" w:rsidP="008E783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9"/>
          <w:szCs w:val="19"/>
        </w:rPr>
        <w:t xml:space="preserve">wegen  </w:t>
      </w:r>
      <w:r w:rsidR="005457C4">
        <w:t>…………………………………………………………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uneingeschränkte Vollmacht in allen Instanzen bei Gerichten und Behörden, sowie für die</w:t>
      </w:r>
      <w:r w:rsidR="0009737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außergerichtliche Vertretung erteilt mit der besonderen Ermächtigung - ohne dadurch andere</w:t>
      </w:r>
      <w:r w:rsidR="0009737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Vertretungsbefugnisse auszuschließen -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1. zur Prozessführung, einschließlich der Erhebung und Zurücknahme von Rechtsmittel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aller Art, sowie zur Erhebung und Zurücknahme von Widerklagen und für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Verzichtserklärungen;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2. zur Antragstellung in Scheidungs- und Scheidungsfolgensachen, zum Abschluss von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Vereinbarungen in Scheidungsfolgensachen sowie zur Stellung von Anträgen auf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Erteilung von Renten- und sonstigen Versorgungsauskünften;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3. zur Vertretung in sonstigen Verfahren und bei außergerichtlichen Verhandlungen aller Art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(insbesondere in Unfallsachen zur Geltendmachung von Ansprüchen gegen Schädiger,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354A6">
        <w:rPr>
          <w:rFonts w:ascii="Arial" w:hAnsi="Arial" w:cs="Arial"/>
          <w:sz w:val="19"/>
          <w:szCs w:val="19"/>
        </w:rPr>
        <w:t xml:space="preserve">Fahrzeughalter und deren </w:t>
      </w:r>
      <w:r w:rsidR="008E7831">
        <w:rPr>
          <w:rFonts w:ascii="Arial" w:hAnsi="Arial" w:cs="Arial"/>
          <w:sz w:val="19"/>
          <w:szCs w:val="19"/>
        </w:rPr>
        <w:t>Versicherer);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4. Zustellungen aller Art an sich bewirken zu lassen, sowie Akteneinsicht zu nehmen;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5. den Streitgege</w:t>
      </w:r>
      <w:r w:rsidR="00C57476">
        <w:rPr>
          <w:rFonts w:ascii="Arial" w:hAnsi="Arial" w:cs="Arial"/>
          <w:sz w:val="19"/>
          <w:szCs w:val="19"/>
        </w:rPr>
        <w:t xml:space="preserve">nstand (Gelder, Wertpapiere </w:t>
      </w:r>
      <w:r w:rsidR="006D67EB">
        <w:rPr>
          <w:rFonts w:ascii="Arial" w:hAnsi="Arial" w:cs="Arial"/>
          <w:sz w:val="19"/>
          <w:szCs w:val="19"/>
        </w:rPr>
        <w:t>u. a.</w:t>
      </w:r>
      <w:r w:rsidR="008E7831">
        <w:rPr>
          <w:rFonts w:ascii="Arial" w:hAnsi="Arial" w:cs="Arial"/>
          <w:sz w:val="19"/>
          <w:szCs w:val="19"/>
        </w:rPr>
        <w:t>) Urkunden usw. in Empfang zu nehmen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sowie die vom Gegner, der Justizkasse oder anderen Stellen zu erstattenden Kosten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sowie zur Verfügung darüber ohne die Beschränkungen des § 181 BGB;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6. die Vertretung im Insolvenz- und Vergleichsverfahren, sowohl des Gegners als auch des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Vollmachtgebers und auch im Zwangsversteigerungs- oder Zwangsverwaltungsverfahren,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sowie in Interventionsprozessen, Nebenverfahren, z.B. Arrest und Einstweilige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Verfügung auszuüben;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7. diese Vollmacht ganz oder teilweise auf Dritte zu übertragen, den Rechtsstreit durch</w:t>
      </w:r>
      <w:r w:rsidR="00A36C04"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Vergleich, Verzicht oder Anerkenntnis zu beseitigen;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>8. zur Abgabe von Willenserklärungen jeder Art;</w:t>
      </w:r>
    </w:p>
    <w:p w:rsidR="008E7831" w:rsidRDefault="00EE73F9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8E7831">
        <w:rPr>
          <w:rFonts w:ascii="Arial" w:hAnsi="Arial" w:cs="Arial"/>
          <w:sz w:val="19"/>
          <w:szCs w:val="19"/>
        </w:rPr>
        <w:t xml:space="preserve">9. sowie den </w:t>
      </w:r>
      <w:r w:rsidR="00C57476">
        <w:rPr>
          <w:rFonts w:ascii="Arial" w:hAnsi="Arial" w:cs="Arial"/>
          <w:sz w:val="19"/>
          <w:szCs w:val="19"/>
        </w:rPr>
        <w:t>Vollmachtgeber</w:t>
      </w:r>
      <w:r w:rsidR="008E7831">
        <w:rPr>
          <w:rFonts w:ascii="Arial" w:hAnsi="Arial" w:cs="Arial"/>
          <w:sz w:val="19"/>
          <w:szCs w:val="19"/>
        </w:rPr>
        <w:t xml:space="preserve"> nach § 141 III ZPO im Termin zu vertreten.</w:t>
      </w:r>
    </w:p>
    <w:p w:rsidR="005D22E5" w:rsidRDefault="005D22E5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10. Diese Vollmacht erstreckt sich nicht auf das Verfahren zur Überprüfung der PKH / VKH nach Abschluss des Hauptsacheverfahrens und erlischt automatisch hinsichtlich der Vertretung im Rahmen der PKH / VKH nach dem rechtskräftigen Abschluss der Hauptsache.</w:t>
      </w:r>
    </w:p>
    <w:p w:rsidR="008354A6" w:rsidRDefault="00EE73F9" w:rsidP="0083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11. </w:t>
      </w:r>
      <w:r w:rsidR="008354A6">
        <w:rPr>
          <w:rFonts w:ascii="Arial" w:hAnsi="Arial" w:cs="Arial"/>
          <w:sz w:val="19"/>
          <w:szCs w:val="19"/>
        </w:rPr>
        <w:t>Mehrere Vollmachtgeber haften als Gesamtschuldner.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Dem Mandant ist bekannt, dass anfallende Anwaltskosten in Arbeitsgerichtsverfahren (nur 1.</w:t>
      </w:r>
      <w:r w:rsidR="0009737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Instanz) nicht durch den Gegner zu erstatten sind.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5D22E5" w:rsidRPr="005457C4" w:rsidRDefault="005D22E5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5457C4">
        <w:rPr>
          <w:rFonts w:ascii="Arial" w:hAnsi="Arial" w:cs="Arial"/>
          <w:sz w:val="19"/>
          <w:szCs w:val="19"/>
        </w:rPr>
        <w:t xml:space="preserve">Der Mandant verpflichtet sich zur unverzüglichen Mitteilung einer </w:t>
      </w:r>
      <w:r w:rsidR="00940A5D" w:rsidRPr="005457C4">
        <w:rPr>
          <w:rFonts w:ascii="Arial" w:hAnsi="Arial" w:cs="Arial"/>
          <w:sz w:val="19"/>
          <w:szCs w:val="19"/>
        </w:rPr>
        <w:t>geänderten</w:t>
      </w:r>
      <w:r w:rsidRPr="005457C4">
        <w:rPr>
          <w:rFonts w:ascii="Arial" w:hAnsi="Arial" w:cs="Arial"/>
          <w:sz w:val="19"/>
          <w:szCs w:val="19"/>
        </w:rPr>
        <w:t xml:space="preserve"> Anschrift </w:t>
      </w:r>
      <w:r w:rsidRPr="005457C4">
        <w:rPr>
          <w:rFonts w:ascii="Arial" w:hAnsi="Arial" w:cs="Arial"/>
          <w:i/>
          <w:sz w:val="19"/>
          <w:szCs w:val="19"/>
        </w:rPr>
        <w:t>auch</w:t>
      </w:r>
      <w:r w:rsidRPr="005457C4">
        <w:rPr>
          <w:rFonts w:ascii="Arial" w:hAnsi="Arial" w:cs="Arial"/>
          <w:sz w:val="19"/>
          <w:szCs w:val="19"/>
        </w:rPr>
        <w:t xml:space="preserve"> nach Mandatsbeendigung.</w:t>
      </w:r>
    </w:p>
    <w:p w:rsidR="00047283" w:rsidRDefault="00047283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047283" w:rsidRPr="005D22E5" w:rsidRDefault="00047283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7831" w:rsidRDefault="00D0404B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Frankfurt a.M.,</w:t>
      </w:r>
      <w:r w:rsidR="00635C40">
        <w:rPr>
          <w:rFonts w:ascii="Arial" w:hAnsi="Arial" w:cs="Arial"/>
          <w:sz w:val="19"/>
          <w:szCs w:val="19"/>
        </w:rPr>
        <w:t xml:space="preserve"> den </w:t>
      </w:r>
      <w:r w:rsidR="0031519D">
        <w:rPr>
          <w:rFonts w:ascii="Arial" w:hAnsi="Arial" w:cs="Arial"/>
          <w:sz w:val="19"/>
          <w:szCs w:val="19"/>
        </w:rPr>
        <w:fldChar w:fldCharType="begin"/>
      </w:r>
      <w:r w:rsidR="00B53B4E">
        <w:rPr>
          <w:rFonts w:ascii="Arial" w:hAnsi="Arial" w:cs="Arial"/>
          <w:sz w:val="19"/>
          <w:szCs w:val="19"/>
        </w:rPr>
        <w:instrText xml:space="preserve"> TIME \@ "dd.MM.yyyy" </w:instrText>
      </w:r>
      <w:r w:rsidR="0031519D">
        <w:rPr>
          <w:rFonts w:ascii="Arial" w:hAnsi="Arial" w:cs="Arial"/>
          <w:sz w:val="19"/>
          <w:szCs w:val="19"/>
        </w:rPr>
        <w:fldChar w:fldCharType="separate"/>
      </w:r>
      <w:r w:rsidR="00111215">
        <w:rPr>
          <w:rFonts w:ascii="Arial" w:hAnsi="Arial" w:cs="Arial"/>
          <w:noProof/>
          <w:sz w:val="19"/>
          <w:szCs w:val="19"/>
        </w:rPr>
        <w:t>06.07.2018</w:t>
      </w:r>
      <w:r w:rsidR="0031519D">
        <w:rPr>
          <w:rFonts w:ascii="Arial" w:hAnsi="Arial" w:cs="Arial"/>
          <w:sz w:val="19"/>
          <w:szCs w:val="19"/>
        </w:rPr>
        <w:fldChar w:fldCharType="end"/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(Ort)</w:t>
      </w: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0404B" w:rsidRDefault="00D0404B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7831" w:rsidRDefault="008E7831" w:rsidP="008E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</w:t>
      </w:r>
    </w:p>
    <w:p w:rsidR="001A3E66" w:rsidRDefault="008E7831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(Unterschrift und ggfs. Firmenstempel)</w:t>
      </w:r>
      <w:r w:rsidR="001A3E66" w:rsidRPr="001A3E66">
        <w:rPr>
          <w:rFonts w:ascii="Arial" w:hAnsi="Arial" w:cs="Arial"/>
          <w:sz w:val="19"/>
          <w:szCs w:val="19"/>
        </w:rPr>
        <w:t xml:space="preserve"> </w:t>
      </w: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3E66" w:rsidRDefault="001A3E66" w:rsidP="001A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F93F6B" w:rsidRPr="00111215" w:rsidRDefault="001A3E66" w:rsidP="0011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9"/>
          <w:szCs w:val="19"/>
        </w:rPr>
      </w:pPr>
      <w:r w:rsidRPr="001A3E66">
        <w:rPr>
          <w:rFonts w:ascii="Arial" w:hAnsi="Arial" w:cs="Arial"/>
          <w:i/>
          <w:sz w:val="19"/>
          <w:szCs w:val="19"/>
        </w:rPr>
        <w:t>Hinweis gemäß Art</w:t>
      </w:r>
      <w:r w:rsidR="00111215">
        <w:rPr>
          <w:rFonts w:ascii="Arial" w:hAnsi="Arial" w:cs="Arial"/>
          <w:i/>
          <w:sz w:val="19"/>
          <w:szCs w:val="19"/>
        </w:rPr>
        <w:t>. 13, 14 DSGVO</w:t>
      </w:r>
      <w:r w:rsidRPr="001A3E66">
        <w:rPr>
          <w:rFonts w:ascii="Arial" w:hAnsi="Arial" w:cs="Arial"/>
          <w:i/>
          <w:sz w:val="19"/>
          <w:szCs w:val="19"/>
        </w:rPr>
        <w:t xml:space="preserve">: </w:t>
      </w:r>
      <w:r w:rsidRPr="001A3E66">
        <w:rPr>
          <w:rFonts w:ascii="Arial" w:hAnsi="Arial" w:cs="Arial"/>
          <w:b/>
          <w:i/>
          <w:sz w:val="19"/>
          <w:szCs w:val="19"/>
        </w:rPr>
        <w:t>Daten werden elektronisch gespeichert.</w:t>
      </w:r>
    </w:p>
    <w:sectPr w:rsidR="00F93F6B" w:rsidRPr="00111215" w:rsidSect="001802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FB5"/>
    <w:rsid w:val="00047283"/>
    <w:rsid w:val="00060B4A"/>
    <w:rsid w:val="00097378"/>
    <w:rsid w:val="000B03B1"/>
    <w:rsid w:val="000C1F2E"/>
    <w:rsid w:val="00111215"/>
    <w:rsid w:val="00146762"/>
    <w:rsid w:val="00165EE4"/>
    <w:rsid w:val="00180200"/>
    <w:rsid w:val="001A3E66"/>
    <w:rsid w:val="00225119"/>
    <w:rsid w:val="00262023"/>
    <w:rsid w:val="00290ABE"/>
    <w:rsid w:val="0031519D"/>
    <w:rsid w:val="003B07AA"/>
    <w:rsid w:val="004245EB"/>
    <w:rsid w:val="00456510"/>
    <w:rsid w:val="00467DC2"/>
    <w:rsid w:val="004A0F60"/>
    <w:rsid w:val="005457C4"/>
    <w:rsid w:val="005D22E5"/>
    <w:rsid w:val="00635C40"/>
    <w:rsid w:val="00661BD0"/>
    <w:rsid w:val="0069294C"/>
    <w:rsid w:val="006A6ED8"/>
    <w:rsid w:val="006B27BB"/>
    <w:rsid w:val="006D67EB"/>
    <w:rsid w:val="007034DD"/>
    <w:rsid w:val="0070626C"/>
    <w:rsid w:val="0073025B"/>
    <w:rsid w:val="00785777"/>
    <w:rsid w:val="007E302F"/>
    <w:rsid w:val="00803B02"/>
    <w:rsid w:val="00814300"/>
    <w:rsid w:val="008354A6"/>
    <w:rsid w:val="008A6E1D"/>
    <w:rsid w:val="008B3F0F"/>
    <w:rsid w:val="008C2675"/>
    <w:rsid w:val="008C34A6"/>
    <w:rsid w:val="008D3594"/>
    <w:rsid w:val="008E7831"/>
    <w:rsid w:val="0090263E"/>
    <w:rsid w:val="00914A62"/>
    <w:rsid w:val="00940A5D"/>
    <w:rsid w:val="009A7476"/>
    <w:rsid w:val="00A30553"/>
    <w:rsid w:val="00A36C04"/>
    <w:rsid w:val="00A53DAB"/>
    <w:rsid w:val="00AC6AF2"/>
    <w:rsid w:val="00B45FB5"/>
    <w:rsid w:val="00B53B4E"/>
    <w:rsid w:val="00B74C2B"/>
    <w:rsid w:val="00B9789D"/>
    <w:rsid w:val="00BB4A80"/>
    <w:rsid w:val="00C53063"/>
    <w:rsid w:val="00C57476"/>
    <w:rsid w:val="00C62B6A"/>
    <w:rsid w:val="00D0404B"/>
    <w:rsid w:val="00D041ED"/>
    <w:rsid w:val="00D56814"/>
    <w:rsid w:val="00DE5B33"/>
    <w:rsid w:val="00EA1AC6"/>
    <w:rsid w:val="00ED26C9"/>
    <w:rsid w:val="00ED7BA0"/>
    <w:rsid w:val="00EE0180"/>
    <w:rsid w:val="00EE73F9"/>
    <w:rsid w:val="00F769B8"/>
    <w:rsid w:val="00F93F6B"/>
    <w:rsid w:val="00FB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19D"/>
  </w:style>
  <w:style w:type="paragraph" w:styleId="berschrift1">
    <w:name w:val="heading 1"/>
    <w:basedOn w:val="Standard"/>
    <w:link w:val="berschrift1Zchn"/>
    <w:uiPriority w:val="9"/>
    <w:qFormat/>
    <w:rsid w:val="000C1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A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1F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enbez">
    <w:name w:val="jnenbez"/>
    <w:basedOn w:val="Absatz-Standardschriftart"/>
    <w:rsid w:val="000C1F2E"/>
  </w:style>
  <w:style w:type="character" w:customStyle="1" w:styleId="jnentitel">
    <w:name w:val="jnentitel"/>
    <w:basedOn w:val="Absatz-Standardschriftart"/>
    <w:rsid w:val="000C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C1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A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1F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enbez">
    <w:name w:val="jnenbez"/>
    <w:basedOn w:val="Absatz-Standardschriftart"/>
    <w:rsid w:val="000C1F2E"/>
  </w:style>
  <w:style w:type="character" w:customStyle="1" w:styleId="jnentitel">
    <w:name w:val="jnentitel"/>
    <w:basedOn w:val="Absatz-Standardschriftart"/>
    <w:rsid w:val="000C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5867-E90A-4A98-B7F3-FC690F1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Glienke</dc:creator>
  <cp:lastModifiedBy>AcerMarina</cp:lastModifiedBy>
  <cp:revision>7</cp:revision>
  <cp:lastPrinted>2015-07-07T09:46:00Z</cp:lastPrinted>
  <dcterms:created xsi:type="dcterms:W3CDTF">2018-06-12T13:00:00Z</dcterms:created>
  <dcterms:modified xsi:type="dcterms:W3CDTF">2018-07-06T09:54:00Z</dcterms:modified>
</cp:coreProperties>
</file>